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68"/>
        <w:gridCol w:w="4328"/>
      </w:tblGrid>
      <w:tr w:rsidR="00CE2D75" w:rsidRPr="00F228CC" w14:paraId="5134ED5D" w14:textId="77777777" w:rsidTr="002E7F64">
        <w:trPr>
          <w:trHeight w:val="558"/>
        </w:trPr>
        <w:tc>
          <w:tcPr>
            <w:tcW w:w="6768" w:type="dxa"/>
            <w:vAlign w:val="bottom"/>
          </w:tcPr>
          <w:p w14:paraId="43A32203" w14:textId="77777777" w:rsidR="00CE2D75" w:rsidRPr="00BC7A43" w:rsidRDefault="00CE2D75" w:rsidP="002E7F64">
            <w:pPr>
              <w:pStyle w:val="Subtitle"/>
              <w:spacing w:line="240" w:lineRule="auto"/>
              <w:ind w:left="0"/>
            </w:pPr>
            <w:r w:rsidRPr="00AE111A">
              <w:rPr>
                <w:bCs w:val="0"/>
                <w:sz w:val="32"/>
              </w:rPr>
              <w:t>Combinations and the Binomial Theorem Test</w:t>
            </w:r>
          </w:p>
        </w:tc>
        <w:tc>
          <w:tcPr>
            <w:tcW w:w="4328" w:type="dxa"/>
            <w:vAlign w:val="bottom"/>
          </w:tcPr>
          <w:p w14:paraId="645CA50E" w14:textId="77777777" w:rsidR="00CE2D75" w:rsidRPr="00F228CC" w:rsidRDefault="00CE2D75" w:rsidP="002E7F64">
            <w:pPr>
              <w:pStyle w:val="Subtitle"/>
              <w:spacing w:line="240" w:lineRule="auto"/>
              <w:ind w:left="0"/>
              <w:jc w:val="right"/>
              <w:rPr>
                <w:b w:val="0"/>
              </w:rPr>
            </w:pPr>
            <w:r w:rsidRPr="00F228CC">
              <w:rPr>
                <w:b w:val="0"/>
                <w:u w:val="none"/>
              </w:rPr>
              <w:t>Name:</w:t>
            </w:r>
            <w:r w:rsidRPr="00F228CC">
              <w:rPr>
                <w:b w:val="0"/>
                <w:bCs w:val="0"/>
              </w:rPr>
              <w:tab/>
            </w:r>
            <w:r w:rsidRPr="00F228CC">
              <w:rPr>
                <w:b w:val="0"/>
                <w:bCs w:val="0"/>
              </w:rPr>
              <w:tab/>
            </w:r>
            <w:r w:rsidRPr="00F228CC">
              <w:rPr>
                <w:b w:val="0"/>
                <w:bCs w:val="0"/>
              </w:rPr>
              <w:tab/>
            </w:r>
            <w:r w:rsidRPr="00F228CC">
              <w:rPr>
                <w:b w:val="0"/>
                <w:bCs w:val="0"/>
              </w:rPr>
              <w:tab/>
            </w:r>
            <w:r w:rsidRPr="00F228CC">
              <w:rPr>
                <w:b w:val="0"/>
                <w:bCs w:val="0"/>
              </w:rPr>
              <w:tab/>
            </w:r>
          </w:p>
        </w:tc>
      </w:tr>
      <w:tr w:rsidR="00CE2D75" w:rsidRPr="00BC7A43" w14:paraId="4D62EEC7" w14:textId="77777777" w:rsidTr="002E7F64">
        <w:tc>
          <w:tcPr>
            <w:tcW w:w="6768" w:type="dxa"/>
          </w:tcPr>
          <w:tbl>
            <w:tblPr>
              <w:tblStyle w:val="TableGrid"/>
              <w:tblW w:w="6112" w:type="dxa"/>
              <w:tblLayout w:type="fixed"/>
              <w:tblLook w:val="04A0" w:firstRow="1" w:lastRow="0" w:firstColumn="1" w:lastColumn="0" w:noHBand="0" w:noVBand="1"/>
            </w:tblPr>
            <w:tblGrid>
              <w:gridCol w:w="764"/>
              <w:gridCol w:w="764"/>
              <w:gridCol w:w="764"/>
              <w:gridCol w:w="764"/>
              <w:gridCol w:w="764"/>
              <w:gridCol w:w="764"/>
              <w:gridCol w:w="764"/>
              <w:gridCol w:w="764"/>
            </w:tblGrid>
            <w:tr w:rsidR="00CE2D75" w:rsidRPr="00BC7A43" w14:paraId="5F7B9B53" w14:textId="77777777" w:rsidTr="002E7F64">
              <w:trPr>
                <w:trHeight w:val="540"/>
              </w:trPr>
              <w:tc>
                <w:tcPr>
                  <w:tcW w:w="764" w:type="dxa"/>
                  <w:vAlign w:val="center"/>
                </w:tcPr>
                <w:p w14:paraId="7682FC79" w14:textId="77777777" w:rsidR="00CE2D75" w:rsidRPr="00BC7A43" w:rsidRDefault="00CE2D75" w:rsidP="002E7F64">
                  <w:pPr>
                    <w:pStyle w:val="Subtitle"/>
                    <w:spacing w:line="240" w:lineRule="auto"/>
                    <w:ind w:left="0"/>
                    <w:jc w:val="center"/>
                    <w:rPr>
                      <w:bCs w:val="0"/>
                      <w:sz w:val="28"/>
                      <w:u w:val="none"/>
                    </w:rPr>
                  </w:pPr>
                  <w:r w:rsidRPr="00BC7A43">
                    <w:rPr>
                      <w:bCs w:val="0"/>
                      <w:sz w:val="28"/>
                      <w:u w:val="none"/>
                    </w:rPr>
                    <w:t>K/U</w:t>
                  </w:r>
                </w:p>
              </w:tc>
              <w:tc>
                <w:tcPr>
                  <w:tcW w:w="764" w:type="dxa"/>
                  <w:vAlign w:val="center"/>
                </w:tcPr>
                <w:p w14:paraId="1A1C992F" w14:textId="77777777" w:rsidR="00CE2D75" w:rsidRPr="00BC7A43" w:rsidRDefault="00CE2D75" w:rsidP="002E7F64">
                  <w:pPr>
                    <w:pStyle w:val="Subtitle"/>
                    <w:spacing w:line="240" w:lineRule="auto"/>
                    <w:ind w:left="0"/>
                    <w:jc w:val="center"/>
                    <w:rPr>
                      <w:bCs w:val="0"/>
                      <w:sz w:val="28"/>
                      <w:u w:val="none"/>
                    </w:rPr>
                  </w:pPr>
                </w:p>
              </w:tc>
              <w:tc>
                <w:tcPr>
                  <w:tcW w:w="764" w:type="dxa"/>
                  <w:vAlign w:val="center"/>
                </w:tcPr>
                <w:p w14:paraId="562D50DA" w14:textId="77777777" w:rsidR="00CE2D75" w:rsidRPr="00BC7A43" w:rsidRDefault="00CE2D75" w:rsidP="002E7F64">
                  <w:pPr>
                    <w:pStyle w:val="Subtitle"/>
                    <w:spacing w:line="240" w:lineRule="auto"/>
                    <w:ind w:left="0"/>
                    <w:jc w:val="center"/>
                    <w:rPr>
                      <w:bCs w:val="0"/>
                      <w:sz w:val="28"/>
                      <w:u w:val="none"/>
                    </w:rPr>
                  </w:pPr>
                  <w:r w:rsidRPr="00BC7A43">
                    <w:rPr>
                      <w:bCs w:val="0"/>
                      <w:sz w:val="28"/>
                      <w:u w:val="none"/>
                    </w:rPr>
                    <w:t>T/I</w:t>
                  </w:r>
                </w:p>
              </w:tc>
              <w:tc>
                <w:tcPr>
                  <w:tcW w:w="764" w:type="dxa"/>
                  <w:vAlign w:val="center"/>
                </w:tcPr>
                <w:p w14:paraId="23839E8D" w14:textId="77777777" w:rsidR="00CE2D75" w:rsidRPr="00BC7A43" w:rsidRDefault="00CE2D75" w:rsidP="002E7F64">
                  <w:pPr>
                    <w:pStyle w:val="Subtitle"/>
                    <w:spacing w:line="240" w:lineRule="auto"/>
                    <w:ind w:left="0"/>
                    <w:jc w:val="center"/>
                    <w:rPr>
                      <w:bCs w:val="0"/>
                      <w:sz w:val="28"/>
                      <w:u w:val="none"/>
                    </w:rPr>
                  </w:pPr>
                </w:p>
              </w:tc>
              <w:tc>
                <w:tcPr>
                  <w:tcW w:w="764" w:type="dxa"/>
                  <w:vAlign w:val="center"/>
                </w:tcPr>
                <w:p w14:paraId="0B665B85" w14:textId="77777777" w:rsidR="00CE2D75" w:rsidRPr="00BC7A43" w:rsidRDefault="00CE2D75" w:rsidP="002E7F64">
                  <w:pPr>
                    <w:pStyle w:val="Subtitle"/>
                    <w:spacing w:line="240" w:lineRule="auto"/>
                    <w:ind w:left="0"/>
                    <w:jc w:val="center"/>
                    <w:rPr>
                      <w:bCs w:val="0"/>
                      <w:sz w:val="28"/>
                      <w:u w:val="none"/>
                    </w:rPr>
                  </w:pPr>
                  <w:r w:rsidRPr="00BC7A43">
                    <w:rPr>
                      <w:bCs w:val="0"/>
                      <w:sz w:val="28"/>
                      <w:u w:val="none"/>
                    </w:rPr>
                    <w:t>C</w:t>
                  </w:r>
                </w:p>
              </w:tc>
              <w:tc>
                <w:tcPr>
                  <w:tcW w:w="764" w:type="dxa"/>
                  <w:vAlign w:val="center"/>
                </w:tcPr>
                <w:p w14:paraId="70D1BE0D" w14:textId="77777777" w:rsidR="00CE2D75" w:rsidRPr="00BC7A43" w:rsidRDefault="00CE2D75" w:rsidP="002E7F64">
                  <w:pPr>
                    <w:pStyle w:val="Subtitle"/>
                    <w:spacing w:line="240" w:lineRule="auto"/>
                    <w:ind w:left="0"/>
                    <w:jc w:val="center"/>
                    <w:rPr>
                      <w:bCs w:val="0"/>
                      <w:sz w:val="28"/>
                      <w:u w:val="none"/>
                    </w:rPr>
                  </w:pPr>
                </w:p>
              </w:tc>
              <w:tc>
                <w:tcPr>
                  <w:tcW w:w="764" w:type="dxa"/>
                  <w:vAlign w:val="center"/>
                </w:tcPr>
                <w:p w14:paraId="3974F687" w14:textId="77777777" w:rsidR="00CE2D75" w:rsidRPr="00BC7A43" w:rsidRDefault="00CE2D75" w:rsidP="002E7F64">
                  <w:pPr>
                    <w:pStyle w:val="Subtitle"/>
                    <w:spacing w:line="240" w:lineRule="auto"/>
                    <w:ind w:left="0"/>
                    <w:jc w:val="center"/>
                    <w:rPr>
                      <w:bCs w:val="0"/>
                      <w:sz w:val="28"/>
                      <w:u w:val="none"/>
                    </w:rPr>
                  </w:pPr>
                  <w:r w:rsidRPr="00BC7A43">
                    <w:rPr>
                      <w:bCs w:val="0"/>
                      <w:sz w:val="28"/>
                      <w:u w:val="none"/>
                    </w:rPr>
                    <w:t>A</w:t>
                  </w:r>
                </w:p>
              </w:tc>
              <w:tc>
                <w:tcPr>
                  <w:tcW w:w="764" w:type="dxa"/>
                  <w:vAlign w:val="center"/>
                </w:tcPr>
                <w:p w14:paraId="572271FB" w14:textId="77777777" w:rsidR="00CE2D75" w:rsidRPr="00BC7A43" w:rsidRDefault="00CE2D75" w:rsidP="002E7F64">
                  <w:pPr>
                    <w:pStyle w:val="Subtitle"/>
                    <w:spacing w:line="240" w:lineRule="auto"/>
                    <w:ind w:left="0"/>
                    <w:jc w:val="center"/>
                    <w:rPr>
                      <w:bCs w:val="0"/>
                      <w:sz w:val="28"/>
                      <w:u w:val="none"/>
                    </w:rPr>
                  </w:pPr>
                </w:p>
              </w:tc>
            </w:tr>
          </w:tbl>
          <w:p w14:paraId="2402A3A2" w14:textId="77777777" w:rsidR="00CE2D75" w:rsidRPr="00BC7A43" w:rsidRDefault="00CE2D75" w:rsidP="002E7F64">
            <w:pPr>
              <w:pStyle w:val="Subtitle"/>
              <w:spacing w:line="240" w:lineRule="auto"/>
              <w:ind w:left="0"/>
            </w:pPr>
          </w:p>
        </w:tc>
        <w:tc>
          <w:tcPr>
            <w:tcW w:w="4328" w:type="dxa"/>
          </w:tcPr>
          <w:p w14:paraId="144C4796" w14:textId="2364B17A" w:rsidR="00CE2D75" w:rsidRPr="00BC7A43" w:rsidRDefault="00CE2D75" w:rsidP="00A148AE">
            <w:pPr>
              <w:pStyle w:val="Subtitle"/>
              <w:spacing w:line="240" w:lineRule="auto"/>
              <w:ind w:left="0"/>
              <w:jc w:val="right"/>
              <w:rPr>
                <w:b w:val="0"/>
                <w:u w:val="none"/>
              </w:rPr>
            </w:pPr>
          </w:p>
        </w:tc>
      </w:tr>
    </w:tbl>
    <w:p w14:paraId="428C1E5A" w14:textId="77777777" w:rsidR="00EE76C8" w:rsidRDefault="00EE76C8" w:rsidP="00CD1DB7">
      <w:pPr>
        <w:pStyle w:val="Subtitle"/>
        <w:spacing w:line="240" w:lineRule="auto"/>
        <w:ind w:left="0"/>
      </w:pPr>
    </w:p>
    <w:p w14:paraId="798EFD12" w14:textId="2B2482ED" w:rsidR="00EE76C8" w:rsidRPr="00C03DCD" w:rsidRDefault="00761880" w:rsidP="00C03DCD">
      <w:pPr>
        <w:pStyle w:val="Subtitle"/>
        <w:spacing w:line="240" w:lineRule="auto"/>
        <w:ind w:left="0"/>
        <w:rPr>
          <w:b w:val="0"/>
          <w:u w:val="none"/>
        </w:rPr>
      </w:pPr>
      <w:r w:rsidRPr="00BC7A43">
        <w:t>Knowledge and Understanding</w:t>
      </w:r>
    </w:p>
    <w:p w14:paraId="521E3B7C" w14:textId="2C0EDBA1" w:rsidR="001F5856" w:rsidRPr="002A1B01" w:rsidRDefault="00C10DCE" w:rsidP="00CD1DB7">
      <w:pPr>
        <w:pStyle w:val="Subtitle"/>
        <w:spacing w:line="240" w:lineRule="auto"/>
        <w:ind w:left="0"/>
        <w:rPr>
          <w:b w:val="0"/>
          <w:u w:val="none"/>
        </w:rPr>
      </w:pPr>
      <w:r w:rsidRPr="002A1B01">
        <w:rPr>
          <w:b w:val="0"/>
        </w:rPr>
        <w:t>Short Answer</w:t>
      </w:r>
    </w:p>
    <w:p w14:paraId="279CFCFA" w14:textId="0E040FE9" w:rsidR="006A2DEA" w:rsidRDefault="00AF78E9" w:rsidP="006A2DEA">
      <w:pPr>
        <w:contextualSpacing/>
      </w:pPr>
      <w:r>
        <w:t>1.</w:t>
      </w:r>
      <w:r w:rsidR="006A2DEA">
        <w:t xml:space="preserve"> In how many ways can </w:t>
      </w:r>
      <w:r w:rsidR="00BF031C">
        <w:t>5</w:t>
      </w:r>
      <w:r w:rsidR="006A2DEA">
        <w:t xml:space="preserve"> men and </w:t>
      </w:r>
      <w:r w:rsidR="00C03DCD">
        <w:t>4</w:t>
      </w:r>
      <w:r w:rsidR="006A2DEA">
        <w:t xml:space="preserve"> women be chosen from a group of </w:t>
      </w:r>
      <w:r w:rsidR="00BF031C">
        <w:t>11</w:t>
      </w:r>
      <w:r w:rsidR="006A2DEA">
        <w:t xml:space="preserve"> men and 12 women?</w:t>
      </w:r>
    </w:p>
    <w:p w14:paraId="5744F768" w14:textId="068435D2" w:rsidR="006A2DEA" w:rsidRPr="000E2B1B" w:rsidRDefault="006A2DEA" w:rsidP="006A2DEA">
      <w:pPr>
        <w:contextualSpacing/>
      </w:pPr>
    </w:p>
    <w:p w14:paraId="32537F8B" w14:textId="4850C067" w:rsidR="00EE76C8" w:rsidRDefault="00EE76C8" w:rsidP="00AF78E9"/>
    <w:p w14:paraId="5CF1FF24" w14:textId="77777777" w:rsidR="00EE76C8" w:rsidRDefault="00EE76C8" w:rsidP="00AF78E9"/>
    <w:p w14:paraId="522B4035" w14:textId="6C5C0320" w:rsidR="00AF78E9" w:rsidRPr="00CD425F" w:rsidRDefault="00746EC1" w:rsidP="00AF78E9">
      <w:r>
        <w:t xml:space="preserve">2. </w:t>
      </w:r>
      <w:r w:rsidR="00554945">
        <w:t>How many 6</w:t>
      </w:r>
      <w:r w:rsidR="00F06026">
        <w:t>-</w:t>
      </w:r>
      <w:r w:rsidR="00AF78E9">
        <w:t>card hand</w:t>
      </w:r>
      <w:r w:rsidR="00F06026">
        <w:t>s</w:t>
      </w:r>
      <w:r w:rsidR="00AF78E9">
        <w:t xml:space="preserve"> from a standard deck of 52 </w:t>
      </w:r>
      <w:r>
        <w:t xml:space="preserve">cards </w:t>
      </w:r>
      <w:r w:rsidR="00AF78E9">
        <w:t xml:space="preserve">would contain </w:t>
      </w:r>
      <w:r w:rsidR="00554945">
        <w:t xml:space="preserve">two </w:t>
      </w:r>
      <w:r w:rsidR="00F36DC6">
        <w:t xml:space="preserve">different </w:t>
      </w:r>
      <w:r w:rsidR="00554945">
        <w:t>pairs (but not 3)</w:t>
      </w:r>
      <w:r w:rsidR="00AF78E9">
        <w:t>?</w:t>
      </w:r>
    </w:p>
    <w:p w14:paraId="604B1355" w14:textId="77777777" w:rsidR="00AF78E9" w:rsidRDefault="00AF78E9" w:rsidP="00AF78E9"/>
    <w:p w14:paraId="43CF0E6B" w14:textId="7968EF44" w:rsidR="00EE76C8" w:rsidRDefault="00EE76C8" w:rsidP="00AF78E9"/>
    <w:p w14:paraId="726930E0" w14:textId="4884FE0E" w:rsidR="00EE76C8" w:rsidRDefault="00EE76C8" w:rsidP="00AF78E9"/>
    <w:p w14:paraId="1DFACD9C" w14:textId="30B6F1C0" w:rsidR="00EE76C8" w:rsidRDefault="00EE76C8" w:rsidP="00AF78E9"/>
    <w:p w14:paraId="75651655" w14:textId="77777777" w:rsidR="00C03DCD" w:rsidRDefault="00C03DCD" w:rsidP="00AF78E9"/>
    <w:p w14:paraId="30AE0D67" w14:textId="77777777" w:rsidR="00AF78E9" w:rsidRDefault="00AF78E9" w:rsidP="00AF78E9"/>
    <w:p w14:paraId="3A62AA3D" w14:textId="7C513902" w:rsidR="00AF78E9" w:rsidRDefault="00746EC1" w:rsidP="00AF78E9">
      <w:r>
        <w:t>3</w:t>
      </w:r>
      <w:r w:rsidR="00AF78E9">
        <w:t>. Expand and simplify</w:t>
      </w:r>
      <w:r w:rsidR="006A2DEA">
        <w:t xml:space="preserve"> the expression (5</w:t>
      </w:r>
      <w:r w:rsidR="00AF78E9">
        <w:t xml:space="preserve">x – </w:t>
      </w:r>
      <w:r w:rsidR="00BF031C">
        <w:t>3</w:t>
      </w:r>
      <w:r w:rsidR="00AF78E9">
        <w:t>y</w:t>
      </w:r>
      <w:r w:rsidR="00AF78E9">
        <w:rPr>
          <w:vertAlign w:val="superscript"/>
        </w:rPr>
        <w:t>2</w:t>
      </w:r>
      <w:r w:rsidR="00AF78E9">
        <w:t>)</w:t>
      </w:r>
      <w:r w:rsidR="00BF031C">
        <w:rPr>
          <w:vertAlign w:val="superscript"/>
        </w:rPr>
        <w:t>3</w:t>
      </w:r>
      <w:r w:rsidR="00AF78E9">
        <w:t xml:space="preserve"> using the binomial theorem.</w:t>
      </w:r>
    </w:p>
    <w:p w14:paraId="7B01DB80" w14:textId="77777777" w:rsidR="0007611E" w:rsidRPr="0017494C" w:rsidRDefault="0007611E"/>
    <w:p w14:paraId="114EB23E" w14:textId="0838B9D3" w:rsidR="0007611E" w:rsidRDefault="0007611E"/>
    <w:p w14:paraId="033D98D1" w14:textId="6D1C3023" w:rsidR="00A47E1A" w:rsidRDefault="00A47E1A"/>
    <w:p w14:paraId="6D6FA0FB" w14:textId="77777777" w:rsidR="00A47E1A" w:rsidRPr="0017494C" w:rsidRDefault="00A47E1A"/>
    <w:p w14:paraId="1318A801" w14:textId="790E7D7B" w:rsidR="0007611E" w:rsidRDefault="0007611E"/>
    <w:p w14:paraId="3BF0D5B7" w14:textId="77777777" w:rsidR="00855650" w:rsidRPr="0017494C" w:rsidRDefault="00855650"/>
    <w:p w14:paraId="603874DF" w14:textId="7D859A2E" w:rsidR="0007611E" w:rsidRDefault="0007611E"/>
    <w:p w14:paraId="0978D26C" w14:textId="7B2D2883" w:rsidR="00EE76C8" w:rsidRDefault="00EE76C8"/>
    <w:p w14:paraId="0E781B09" w14:textId="77777777" w:rsidR="00EE76C8" w:rsidRDefault="00EE76C8"/>
    <w:p w14:paraId="7B79BC46" w14:textId="77777777" w:rsidR="00A47E1A" w:rsidRPr="0017494C" w:rsidRDefault="00A47E1A"/>
    <w:p w14:paraId="6B7E0891" w14:textId="77777777" w:rsidR="00855650" w:rsidRDefault="00855650" w:rsidP="00855650">
      <w:pPr>
        <w:rPr>
          <w:b/>
          <w:u w:val="single"/>
        </w:rPr>
      </w:pPr>
      <w:r>
        <w:rPr>
          <w:b/>
          <w:u w:val="single"/>
        </w:rPr>
        <w:t>Application</w:t>
      </w:r>
    </w:p>
    <w:p w14:paraId="5D1B8488" w14:textId="5232B913" w:rsidR="00855650" w:rsidRDefault="00855650" w:rsidP="00855650">
      <w:r>
        <w:t xml:space="preserve">1. A class of </w:t>
      </w:r>
      <w:r w:rsidR="00BF031C">
        <w:t>28</w:t>
      </w:r>
      <w:r>
        <w:t xml:space="preserve"> students contains 1</w:t>
      </w:r>
      <w:r w:rsidR="00BF031C">
        <w:t>3</w:t>
      </w:r>
      <w:r>
        <w:t xml:space="preserve"> males and 1</w:t>
      </w:r>
      <w:r w:rsidR="00BF031C">
        <w:t>5</w:t>
      </w:r>
      <w:r>
        <w:t xml:space="preserve"> females. How many different groups of 6 could be selected </w:t>
      </w:r>
      <w:proofErr w:type="gramStart"/>
      <w:r>
        <w:t>if:</w:t>
      </w:r>
      <w:proofErr w:type="gramEnd"/>
    </w:p>
    <w:p w14:paraId="03B837F1" w14:textId="77777777" w:rsidR="00855650" w:rsidRDefault="00855650" w:rsidP="00855650">
      <w:r>
        <w:t xml:space="preserve">a. </w:t>
      </w:r>
      <w:r w:rsidRPr="00014A9F">
        <w:t>There must be an equal number of males and females.</w:t>
      </w:r>
    </w:p>
    <w:p w14:paraId="4D46C68E" w14:textId="77777777" w:rsidR="00855650" w:rsidRDefault="00855650" w:rsidP="00855650"/>
    <w:p w14:paraId="12214371" w14:textId="212512DB" w:rsidR="00EE76C8" w:rsidRDefault="00EE76C8" w:rsidP="00855650"/>
    <w:p w14:paraId="26511601" w14:textId="77777777" w:rsidR="00EE76C8" w:rsidRDefault="00EE76C8" w:rsidP="00855650"/>
    <w:p w14:paraId="3130B75A" w14:textId="77777777" w:rsidR="00855650" w:rsidRDefault="00855650" w:rsidP="00855650"/>
    <w:p w14:paraId="34F6D0F0" w14:textId="77777777" w:rsidR="00855650" w:rsidRDefault="00855650" w:rsidP="00855650">
      <w:r>
        <w:t>b. Hillary is part of the group, but Laura is not.</w:t>
      </w:r>
    </w:p>
    <w:p w14:paraId="7BBA4779" w14:textId="77777777" w:rsidR="00855650" w:rsidRDefault="00855650" w:rsidP="00855650"/>
    <w:p w14:paraId="3454E751" w14:textId="77777777" w:rsidR="00855650" w:rsidRDefault="00855650" w:rsidP="00855650"/>
    <w:p w14:paraId="2B9C715D" w14:textId="77777777" w:rsidR="00EE76C8" w:rsidRDefault="00EE76C8" w:rsidP="00855650"/>
    <w:p w14:paraId="44BFA377" w14:textId="77777777" w:rsidR="00855650" w:rsidRDefault="00855650" w:rsidP="00855650"/>
    <w:p w14:paraId="06EEDF7B" w14:textId="77777777" w:rsidR="00855650" w:rsidRDefault="00855650" w:rsidP="00855650">
      <w:r>
        <w:t xml:space="preserve">c. There must be at least two </w:t>
      </w:r>
      <w:r w:rsidRPr="00014A9F">
        <w:t>male</w:t>
      </w:r>
      <w:r>
        <w:t>s</w:t>
      </w:r>
      <w:r w:rsidRPr="00014A9F">
        <w:t>.</w:t>
      </w:r>
    </w:p>
    <w:p w14:paraId="15001D98" w14:textId="77777777" w:rsidR="00855650" w:rsidRDefault="00855650" w:rsidP="00855650"/>
    <w:p w14:paraId="407C14A1" w14:textId="77777777" w:rsidR="00855650" w:rsidRDefault="00855650" w:rsidP="00855650"/>
    <w:p w14:paraId="7330381B" w14:textId="77777777" w:rsidR="00855650" w:rsidRDefault="00855650" w:rsidP="00855650"/>
    <w:p w14:paraId="1BE558ED" w14:textId="77777777" w:rsidR="00855650" w:rsidRDefault="00855650" w:rsidP="00855650"/>
    <w:p w14:paraId="48912BFA" w14:textId="77777777" w:rsidR="00855650" w:rsidRDefault="00855650" w:rsidP="00855650">
      <w:r>
        <w:t>2. At Saint Andre Bessette there are 739 students. 47 students play basketball, 44 students play volleyball and 52 students play badminton. 12 students who play basketball also play volleyball, 6 students who play volleyball also play badminton and 3 students who play basketball also play badminton.</w:t>
      </w:r>
    </w:p>
    <w:p w14:paraId="0450F249" w14:textId="77777777" w:rsidR="00855650" w:rsidRDefault="00855650" w:rsidP="00855650"/>
    <w:p w14:paraId="306B938B" w14:textId="77777777" w:rsidR="00855650" w:rsidRDefault="00855650" w:rsidP="00855650">
      <w:r>
        <w:t>a. If there are 616 students at the school who are not involved in any of these activities, determine the number of students who participate in all 3.</w:t>
      </w:r>
    </w:p>
    <w:p w14:paraId="2A07F7BD" w14:textId="77777777" w:rsidR="00855650" w:rsidRDefault="00855650" w:rsidP="00855650"/>
    <w:p w14:paraId="40726896" w14:textId="1449DDBB" w:rsidR="00855650" w:rsidRDefault="00855650" w:rsidP="00855650">
      <w:r>
        <w:t>b. Construct a Venn diagram for this situation.</w:t>
      </w:r>
    </w:p>
    <w:tbl>
      <w:tblPr>
        <w:tblStyle w:val="TableGrid"/>
        <w:tblW w:w="0" w:type="auto"/>
        <w:tblLook w:val="04A0" w:firstRow="1" w:lastRow="0" w:firstColumn="1" w:lastColumn="0" w:noHBand="0" w:noVBand="1"/>
      </w:tblPr>
      <w:tblGrid>
        <w:gridCol w:w="5336"/>
      </w:tblGrid>
      <w:tr w:rsidR="00855650" w14:paraId="5D170527" w14:textId="77777777" w:rsidTr="00593DD2">
        <w:trPr>
          <w:trHeight w:val="3252"/>
        </w:trPr>
        <w:tc>
          <w:tcPr>
            <w:tcW w:w="5336" w:type="dxa"/>
          </w:tcPr>
          <w:p w14:paraId="00231631" w14:textId="77777777" w:rsidR="00855650" w:rsidRDefault="00855650" w:rsidP="00593DD2"/>
        </w:tc>
      </w:tr>
    </w:tbl>
    <w:p w14:paraId="217F9861" w14:textId="470D5D11" w:rsidR="00855650" w:rsidRDefault="00855650" w:rsidP="00855650">
      <w:r>
        <w:lastRenderedPageBreak/>
        <w:t xml:space="preserve">3. </w:t>
      </w:r>
      <w:r w:rsidRPr="006E0879">
        <w:t xml:space="preserve">Mr. </w:t>
      </w:r>
      <w:r>
        <w:t>Duffy</w:t>
      </w:r>
      <w:r w:rsidRPr="006E0879">
        <w:t xml:space="preserve"> is a high roller. In his wallet he has </w:t>
      </w:r>
      <w:r w:rsidR="00BF031C">
        <w:t>7</w:t>
      </w:r>
      <w:r w:rsidRPr="006E0879">
        <w:t xml:space="preserve"> toonies, </w:t>
      </w:r>
      <w:r w:rsidR="00C03DCD">
        <w:t>5</w:t>
      </w:r>
      <w:r w:rsidRPr="006E0879">
        <w:t xml:space="preserve"> loonies and 9 quarters. If he reaches into his wallet and grabs some change, how many different combinations could he choose?</w:t>
      </w:r>
    </w:p>
    <w:p w14:paraId="67ABDE87" w14:textId="77777777" w:rsidR="00855650" w:rsidRDefault="00855650" w:rsidP="002B5842">
      <w:pPr>
        <w:rPr>
          <w:b/>
          <w:u w:val="single"/>
        </w:rPr>
      </w:pPr>
    </w:p>
    <w:p w14:paraId="4FA540DA" w14:textId="77777777" w:rsidR="00855650" w:rsidRDefault="00855650" w:rsidP="002B5842">
      <w:pPr>
        <w:rPr>
          <w:b/>
          <w:u w:val="single"/>
        </w:rPr>
      </w:pPr>
    </w:p>
    <w:p w14:paraId="05B0B7CF" w14:textId="2BB5CAA3" w:rsidR="00855650" w:rsidRDefault="00855650" w:rsidP="002B5842">
      <w:pPr>
        <w:rPr>
          <w:b/>
          <w:u w:val="single"/>
        </w:rPr>
      </w:pPr>
    </w:p>
    <w:p w14:paraId="782B9E7C" w14:textId="3C6C01FE" w:rsidR="00EE76C8" w:rsidRDefault="00EE76C8" w:rsidP="002B5842">
      <w:pPr>
        <w:rPr>
          <w:b/>
          <w:u w:val="single"/>
        </w:rPr>
      </w:pPr>
    </w:p>
    <w:p w14:paraId="0BCFB475" w14:textId="3A4AAE84" w:rsidR="00EE76C8" w:rsidRDefault="00EE76C8" w:rsidP="002B5842">
      <w:pPr>
        <w:rPr>
          <w:b/>
          <w:u w:val="single"/>
        </w:rPr>
      </w:pPr>
    </w:p>
    <w:p w14:paraId="5E15D8C4" w14:textId="77777777" w:rsidR="00EE76C8" w:rsidRDefault="00EE76C8" w:rsidP="002B5842">
      <w:pPr>
        <w:rPr>
          <w:b/>
          <w:u w:val="single"/>
        </w:rPr>
      </w:pPr>
    </w:p>
    <w:p w14:paraId="31180AC2" w14:textId="11B5C76F" w:rsidR="002B5842" w:rsidRDefault="002B5842" w:rsidP="002B5842">
      <w:r>
        <w:rPr>
          <w:b/>
          <w:u w:val="single"/>
        </w:rPr>
        <w:t>Thinking/Inquiry</w:t>
      </w:r>
      <w:r w:rsidR="00A47E1A">
        <w:rPr>
          <w:b/>
          <w:u w:val="single"/>
        </w:rPr>
        <w:t xml:space="preserve"> (pick 2)</w:t>
      </w:r>
    </w:p>
    <w:p w14:paraId="1031A439" w14:textId="6B12A830" w:rsidR="00A47E1A" w:rsidRDefault="002B5842" w:rsidP="00A47E1A">
      <w:pPr>
        <w:rPr>
          <w:color w:val="000000"/>
        </w:rPr>
      </w:pPr>
      <w:r>
        <w:t xml:space="preserve">1. </w:t>
      </w:r>
      <w:r w:rsidR="00A47E1A" w:rsidRPr="00697082">
        <w:rPr>
          <w:color w:val="000000"/>
        </w:rPr>
        <w:t xml:space="preserve">Write </w:t>
      </w:r>
      <m:oMath>
        <m:r>
          <w:rPr>
            <w:rFonts w:ascii="Cambria Math" w:hAnsi="Cambria Math"/>
            <w:color w:val="000000"/>
          </w:rPr>
          <m:t>64</m:t>
        </m:r>
        <m:sSup>
          <m:sSupPr>
            <m:ctrlPr>
              <w:rPr>
                <w:rFonts w:ascii="Cambria Math" w:hAnsi="Cambria Math"/>
                <w:i/>
                <w:color w:val="000000"/>
              </w:rPr>
            </m:ctrlPr>
          </m:sSupPr>
          <m:e>
            <m:r>
              <w:rPr>
                <w:rFonts w:ascii="Cambria Math" w:hAnsi="Cambria Math"/>
                <w:color w:val="000000"/>
              </w:rPr>
              <m:t>x</m:t>
            </m:r>
          </m:e>
          <m:sup>
            <m:r>
              <w:rPr>
                <w:rFonts w:ascii="Cambria Math" w:hAnsi="Cambria Math"/>
                <w:color w:val="000000"/>
              </w:rPr>
              <m:t>12</m:t>
            </m:r>
          </m:sup>
        </m:sSup>
        <m:r>
          <w:rPr>
            <w:rFonts w:ascii="Cambria Math" w:hAnsi="Cambria Math"/>
            <w:color w:val="000000"/>
          </w:rPr>
          <m:t>+576</m:t>
        </m:r>
        <m:sSup>
          <m:sSupPr>
            <m:ctrlPr>
              <w:rPr>
                <w:rFonts w:ascii="Cambria Math" w:hAnsi="Cambria Math"/>
                <w:i/>
                <w:color w:val="000000"/>
              </w:rPr>
            </m:ctrlPr>
          </m:sSupPr>
          <m:e>
            <m:r>
              <w:rPr>
                <w:rFonts w:ascii="Cambria Math" w:hAnsi="Cambria Math"/>
                <w:color w:val="000000"/>
              </w:rPr>
              <m:t>x</m:t>
            </m:r>
          </m:e>
          <m:sup>
            <m:r>
              <w:rPr>
                <w:rFonts w:ascii="Cambria Math" w:hAnsi="Cambria Math"/>
                <w:color w:val="000000"/>
              </w:rPr>
              <m:t>10</m:t>
            </m:r>
          </m:sup>
        </m:sSup>
        <m:sSup>
          <m:sSupPr>
            <m:ctrlPr>
              <w:rPr>
                <w:rFonts w:ascii="Cambria Math" w:hAnsi="Cambria Math"/>
                <w:i/>
                <w:color w:val="000000"/>
              </w:rPr>
            </m:ctrlPr>
          </m:sSupPr>
          <m:e>
            <m:r>
              <w:rPr>
                <w:rFonts w:ascii="Cambria Math" w:hAnsi="Cambria Math"/>
                <w:color w:val="000000"/>
              </w:rPr>
              <m:t>y</m:t>
            </m:r>
          </m:e>
          <m:sup>
            <m:r>
              <w:rPr>
                <w:rFonts w:ascii="Cambria Math" w:hAnsi="Cambria Math"/>
                <w:color w:val="000000"/>
              </w:rPr>
              <m:t>3</m:t>
            </m:r>
          </m:sup>
        </m:sSup>
        <m:r>
          <w:rPr>
            <w:rFonts w:ascii="Cambria Math" w:hAnsi="Cambria Math"/>
            <w:color w:val="000000"/>
          </w:rPr>
          <m:t>+2160</m:t>
        </m:r>
        <m:sSup>
          <m:sSupPr>
            <m:ctrlPr>
              <w:rPr>
                <w:rFonts w:ascii="Cambria Math" w:hAnsi="Cambria Math"/>
                <w:i/>
                <w:color w:val="000000"/>
              </w:rPr>
            </m:ctrlPr>
          </m:sSupPr>
          <m:e>
            <m:r>
              <w:rPr>
                <w:rFonts w:ascii="Cambria Math" w:hAnsi="Cambria Math"/>
                <w:color w:val="000000"/>
              </w:rPr>
              <m:t>x</m:t>
            </m:r>
          </m:e>
          <m:sup>
            <m:r>
              <w:rPr>
                <w:rFonts w:ascii="Cambria Math" w:hAnsi="Cambria Math"/>
                <w:color w:val="000000"/>
              </w:rPr>
              <m:t>8</m:t>
            </m:r>
          </m:sup>
        </m:sSup>
        <m:sSup>
          <m:sSupPr>
            <m:ctrlPr>
              <w:rPr>
                <w:rFonts w:ascii="Cambria Math" w:hAnsi="Cambria Math"/>
                <w:i/>
                <w:color w:val="000000"/>
              </w:rPr>
            </m:ctrlPr>
          </m:sSupPr>
          <m:e>
            <m:r>
              <w:rPr>
                <w:rFonts w:ascii="Cambria Math" w:hAnsi="Cambria Math"/>
                <w:color w:val="000000"/>
              </w:rPr>
              <m:t>y</m:t>
            </m:r>
          </m:e>
          <m:sup>
            <m:r>
              <w:rPr>
                <w:rFonts w:ascii="Cambria Math" w:hAnsi="Cambria Math"/>
                <w:color w:val="000000"/>
              </w:rPr>
              <m:t>6</m:t>
            </m:r>
          </m:sup>
        </m:sSup>
        <m:r>
          <w:rPr>
            <w:rFonts w:ascii="Cambria Math" w:hAnsi="Cambria Math"/>
            <w:color w:val="000000"/>
          </w:rPr>
          <m:t>+4320</m:t>
        </m:r>
        <m:sSup>
          <m:sSupPr>
            <m:ctrlPr>
              <w:rPr>
                <w:rFonts w:ascii="Cambria Math" w:hAnsi="Cambria Math"/>
                <w:i/>
                <w:color w:val="000000"/>
              </w:rPr>
            </m:ctrlPr>
          </m:sSupPr>
          <m:e>
            <m:r>
              <w:rPr>
                <w:rFonts w:ascii="Cambria Math" w:hAnsi="Cambria Math"/>
                <w:color w:val="000000"/>
              </w:rPr>
              <m:t>x</m:t>
            </m:r>
          </m:e>
          <m:sup>
            <m:r>
              <w:rPr>
                <w:rFonts w:ascii="Cambria Math" w:hAnsi="Cambria Math"/>
                <w:color w:val="000000"/>
              </w:rPr>
              <m:t>6</m:t>
            </m:r>
          </m:sup>
        </m:sSup>
        <m:sSup>
          <m:sSupPr>
            <m:ctrlPr>
              <w:rPr>
                <w:rFonts w:ascii="Cambria Math" w:hAnsi="Cambria Math"/>
                <w:i/>
                <w:color w:val="000000"/>
              </w:rPr>
            </m:ctrlPr>
          </m:sSupPr>
          <m:e>
            <m:r>
              <w:rPr>
                <w:rFonts w:ascii="Cambria Math" w:hAnsi="Cambria Math"/>
                <w:color w:val="000000"/>
              </w:rPr>
              <m:t>y</m:t>
            </m:r>
          </m:e>
          <m:sup>
            <m:r>
              <w:rPr>
                <w:rFonts w:ascii="Cambria Math" w:hAnsi="Cambria Math"/>
                <w:color w:val="000000"/>
              </w:rPr>
              <m:t>9</m:t>
            </m:r>
          </m:sup>
        </m:sSup>
        <m:r>
          <w:rPr>
            <w:rFonts w:ascii="Cambria Math" w:hAnsi="Cambria Math"/>
            <w:color w:val="000000"/>
          </w:rPr>
          <m:t>+4860</m:t>
        </m:r>
        <m:sSup>
          <m:sSupPr>
            <m:ctrlPr>
              <w:rPr>
                <w:rFonts w:ascii="Cambria Math" w:hAnsi="Cambria Math"/>
                <w:i/>
                <w:color w:val="000000"/>
              </w:rPr>
            </m:ctrlPr>
          </m:sSupPr>
          <m:e>
            <m:r>
              <w:rPr>
                <w:rFonts w:ascii="Cambria Math" w:hAnsi="Cambria Math"/>
                <w:color w:val="000000"/>
              </w:rPr>
              <m:t>x</m:t>
            </m:r>
          </m:e>
          <m:sup>
            <m:r>
              <w:rPr>
                <w:rFonts w:ascii="Cambria Math" w:hAnsi="Cambria Math"/>
                <w:color w:val="000000"/>
              </w:rPr>
              <m:t>4</m:t>
            </m:r>
          </m:sup>
        </m:sSup>
        <m:sSup>
          <m:sSupPr>
            <m:ctrlPr>
              <w:rPr>
                <w:rFonts w:ascii="Cambria Math" w:hAnsi="Cambria Math"/>
                <w:i/>
                <w:color w:val="000000"/>
              </w:rPr>
            </m:ctrlPr>
          </m:sSupPr>
          <m:e>
            <m:r>
              <w:rPr>
                <w:rFonts w:ascii="Cambria Math" w:hAnsi="Cambria Math"/>
                <w:color w:val="000000"/>
              </w:rPr>
              <m:t>y</m:t>
            </m:r>
          </m:e>
          <m:sup>
            <m:r>
              <w:rPr>
                <w:rFonts w:ascii="Cambria Math" w:hAnsi="Cambria Math"/>
                <w:color w:val="000000"/>
              </w:rPr>
              <m:t>12</m:t>
            </m:r>
          </m:sup>
        </m:sSup>
        <m:r>
          <w:rPr>
            <w:rFonts w:ascii="Cambria Math" w:hAnsi="Cambria Math"/>
            <w:color w:val="000000"/>
          </w:rPr>
          <m:t>+2916</m:t>
        </m:r>
        <m:sSup>
          <m:sSupPr>
            <m:ctrlPr>
              <w:rPr>
                <w:rFonts w:ascii="Cambria Math" w:hAnsi="Cambria Math"/>
                <w:i/>
                <w:color w:val="000000"/>
              </w:rPr>
            </m:ctrlPr>
          </m:sSupPr>
          <m:e>
            <m:r>
              <w:rPr>
                <w:rFonts w:ascii="Cambria Math" w:hAnsi="Cambria Math"/>
                <w:color w:val="000000"/>
              </w:rPr>
              <m:t>x</m:t>
            </m:r>
          </m:e>
          <m:sup>
            <m:r>
              <w:rPr>
                <w:rFonts w:ascii="Cambria Math" w:hAnsi="Cambria Math"/>
                <w:color w:val="000000"/>
              </w:rPr>
              <m:t>2</m:t>
            </m:r>
          </m:sup>
        </m:sSup>
        <m:sSup>
          <m:sSupPr>
            <m:ctrlPr>
              <w:rPr>
                <w:rFonts w:ascii="Cambria Math" w:hAnsi="Cambria Math"/>
                <w:i/>
                <w:color w:val="000000"/>
              </w:rPr>
            </m:ctrlPr>
          </m:sSupPr>
          <m:e>
            <m:r>
              <w:rPr>
                <w:rFonts w:ascii="Cambria Math" w:hAnsi="Cambria Math"/>
                <w:color w:val="000000"/>
              </w:rPr>
              <m:t>y</m:t>
            </m:r>
          </m:e>
          <m:sup>
            <m:r>
              <w:rPr>
                <w:rFonts w:ascii="Cambria Math" w:hAnsi="Cambria Math"/>
                <w:color w:val="000000"/>
              </w:rPr>
              <m:t>15</m:t>
            </m:r>
          </m:sup>
        </m:sSup>
        <m:r>
          <w:rPr>
            <w:rFonts w:ascii="Cambria Math" w:hAnsi="Cambria Math"/>
            <w:color w:val="000000"/>
          </w:rPr>
          <m:t>+729</m:t>
        </m:r>
        <m:sSup>
          <m:sSupPr>
            <m:ctrlPr>
              <w:rPr>
                <w:rFonts w:ascii="Cambria Math" w:hAnsi="Cambria Math"/>
                <w:i/>
                <w:color w:val="000000"/>
              </w:rPr>
            </m:ctrlPr>
          </m:sSupPr>
          <m:e>
            <m:r>
              <w:rPr>
                <w:rFonts w:ascii="Cambria Math" w:hAnsi="Cambria Math"/>
                <w:color w:val="000000"/>
              </w:rPr>
              <m:t>y</m:t>
            </m:r>
          </m:e>
          <m:sup>
            <m:r>
              <w:rPr>
                <w:rFonts w:ascii="Cambria Math" w:hAnsi="Cambria Math"/>
                <w:color w:val="000000"/>
              </w:rPr>
              <m:t>18</m:t>
            </m:r>
          </m:sup>
        </m:sSup>
      </m:oMath>
      <w:r w:rsidR="00A47E1A" w:rsidRPr="00697082">
        <w:rPr>
          <w:color w:val="000000"/>
        </w:rPr>
        <w:t xml:space="preserve"> in the form </w:t>
      </w:r>
      <m:oMath>
        <m:sSup>
          <m:sSupPr>
            <m:ctrlPr>
              <w:rPr>
                <w:rFonts w:ascii="Cambria Math" w:hAnsi="Cambria Math"/>
                <w:i/>
                <w:color w:val="000000"/>
              </w:rPr>
            </m:ctrlPr>
          </m:sSupPr>
          <m:e>
            <m:d>
              <m:dPr>
                <m:ctrlPr>
                  <w:rPr>
                    <w:rFonts w:ascii="Cambria Math" w:hAnsi="Cambria Math"/>
                    <w:i/>
                    <w:color w:val="000000"/>
                  </w:rPr>
                </m:ctrlPr>
              </m:dPr>
              <m:e>
                <m:r>
                  <w:rPr>
                    <w:rFonts w:ascii="Cambria Math" w:hAnsi="Cambria Math"/>
                    <w:color w:val="000000"/>
                  </w:rPr>
                  <m:t>a+b</m:t>
                </m:r>
              </m:e>
            </m:d>
          </m:e>
          <m:sup>
            <m:r>
              <w:rPr>
                <w:rFonts w:ascii="Cambria Math" w:hAnsi="Cambria Math"/>
                <w:color w:val="000000"/>
              </w:rPr>
              <m:t>n</m:t>
            </m:r>
          </m:sup>
        </m:sSup>
      </m:oMath>
      <w:r w:rsidR="00A47E1A" w:rsidRPr="00697082">
        <w:rPr>
          <w:color w:val="000000"/>
        </w:rPr>
        <w:t>.</w:t>
      </w:r>
    </w:p>
    <w:p w14:paraId="45CB1A65" w14:textId="77777777" w:rsidR="00A47E1A" w:rsidRPr="00697082" w:rsidRDefault="00A47E1A" w:rsidP="00A47E1A">
      <w:pPr>
        <w:rPr>
          <w:color w:val="000000"/>
        </w:rPr>
      </w:pPr>
    </w:p>
    <w:p w14:paraId="55564E9C" w14:textId="77777777" w:rsidR="00A47E1A" w:rsidRPr="00CD425F" w:rsidRDefault="00A47E1A" w:rsidP="00A47E1A">
      <w:r>
        <w:t>2. How many 6-card hands from a standard deck of 52 cards would contain two pairs (but not 3)?</w:t>
      </w:r>
    </w:p>
    <w:p w14:paraId="026176CB" w14:textId="5B75D388" w:rsidR="002B5842" w:rsidRPr="00EF66F6" w:rsidRDefault="002B5842" w:rsidP="002B5842">
      <w:pPr>
        <w:rPr>
          <w:color w:val="000000"/>
        </w:rPr>
      </w:pPr>
    </w:p>
    <w:p w14:paraId="1ACBBA65" w14:textId="1DACC195" w:rsidR="00A47E1A" w:rsidRPr="005C73FC" w:rsidRDefault="00A47E1A" w:rsidP="00A47E1A">
      <w:pPr>
        <w:keepLines/>
        <w:suppressAutoHyphens/>
        <w:autoSpaceDE w:val="0"/>
        <w:autoSpaceDN w:val="0"/>
        <w:adjustRightInd w:val="0"/>
        <w:rPr>
          <w:color w:val="000000"/>
          <w:lang w:val="en-US"/>
        </w:rPr>
      </w:pPr>
      <w:r>
        <w:t xml:space="preserve">3. </w:t>
      </w:r>
      <w:r w:rsidRPr="00697082">
        <w:rPr>
          <w:color w:val="000000"/>
          <w:lang w:val="en-US"/>
        </w:rPr>
        <w:t>Use the Binomial Theorem to simplify the expansion of</w:t>
      </w:r>
      <w:r>
        <w:rPr>
          <w:color w:val="000000"/>
          <w:lang w:val="en-US"/>
        </w:rPr>
        <w:t xml:space="preserve"> </w:t>
      </w:r>
      <m:oMath>
        <m:sSup>
          <m:sSupPr>
            <m:ctrlPr>
              <w:rPr>
                <w:rFonts w:ascii="Cambria Math" w:hAnsi="Cambria Math"/>
                <w:i/>
                <w:color w:val="000000"/>
                <w:lang w:val="en-US"/>
              </w:rPr>
            </m:ctrlPr>
          </m:sSupPr>
          <m:e>
            <m:d>
              <m:dPr>
                <m:ctrlPr>
                  <w:rPr>
                    <w:rFonts w:ascii="Cambria Math" w:hAnsi="Cambria Math"/>
                    <w:i/>
                    <w:color w:val="000000"/>
                    <w:lang w:val="en-US"/>
                  </w:rPr>
                </m:ctrlPr>
              </m:dPr>
              <m:e>
                <m:r>
                  <w:rPr>
                    <w:rFonts w:ascii="Cambria Math" w:hAnsi="Cambria Math"/>
                    <w:color w:val="000000"/>
                    <w:lang w:val="en-US"/>
                  </w:rPr>
                  <m:t>3</m:t>
                </m:r>
                <m:sSup>
                  <m:sSupPr>
                    <m:ctrlPr>
                      <w:rPr>
                        <w:rFonts w:ascii="Cambria Math" w:hAnsi="Cambria Math"/>
                        <w:i/>
                        <w:color w:val="000000"/>
                        <w:lang w:val="en-US"/>
                      </w:rPr>
                    </m:ctrlPr>
                  </m:sSupPr>
                  <m:e>
                    <m:r>
                      <w:rPr>
                        <w:rFonts w:ascii="Cambria Math" w:hAnsi="Cambria Math"/>
                        <w:color w:val="000000"/>
                        <w:lang w:val="en-US"/>
                      </w:rPr>
                      <m:t>y</m:t>
                    </m:r>
                  </m:e>
                  <m:sup>
                    <m:r>
                      <w:rPr>
                        <w:rFonts w:ascii="Cambria Math" w:hAnsi="Cambria Math"/>
                        <w:color w:val="000000"/>
                        <w:lang w:val="en-US"/>
                      </w:rPr>
                      <m:t xml:space="preserve">2 </m:t>
                    </m:r>
                  </m:sup>
                </m:sSup>
                <m:r>
                  <w:rPr>
                    <w:rFonts w:ascii="Cambria Math" w:hAnsi="Cambria Math"/>
                    <w:color w:val="000000"/>
                    <w:lang w:val="en-US"/>
                  </w:rPr>
                  <m:t>-</m:t>
                </m:r>
                <m:f>
                  <m:fPr>
                    <m:ctrlPr>
                      <w:rPr>
                        <w:rFonts w:ascii="Cambria Math" w:hAnsi="Cambria Math"/>
                        <w:i/>
                        <w:color w:val="000000"/>
                        <w:lang w:val="en-US"/>
                      </w:rPr>
                    </m:ctrlPr>
                  </m:fPr>
                  <m:num>
                    <m:r>
                      <w:rPr>
                        <w:rFonts w:ascii="Cambria Math" w:hAnsi="Cambria Math"/>
                        <w:color w:val="000000"/>
                        <w:lang w:val="en-US"/>
                      </w:rPr>
                      <m:t>1</m:t>
                    </m:r>
                  </m:num>
                  <m:den>
                    <m:sSup>
                      <m:sSupPr>
                        <m:ctrlPr>
                          <w:rPr>
                            <w:rFonts w:ascii="Cambria Math" w:hAnsi="Cambria Math"/>
                            <w:i/>
                            <w:color w:val="000000"/>
                            <w:lang w:val="en-US"/>
                          </w:rPr>
                        </m:ctrlPr>
                      </m:sSupPr>
                      <m:e>
                        <m:r>
                          <w:rPr>
                            <w:rFonts w:ascii="Cambria Math" w:hAnsi="Cambria Math"/>
                            <w:color w:val="000000"/>
                            <w:lang w:val="en-US"/>
                          </w:rPr>
                          <m:t>y</m:t>
                        </m:r>
                      </m:e>
                      <m:sup>
                        <m:r>
                          <w:rPr>
                            <w:rFonts w:ascii="Cambria Math" w:hAnsi="Cambria Math"/>
                            <w:color w:val="000000"/>
                            <w:lang w:val="en-US"/>
                          </w:rPr>
                          <m:t>4</m:t>
                        </m:r>
                      </m:sup>
                    </m:sSup>
                  </m:den>
                </m:f>
              </m:e>
            </m:d>
          </m:e>
          <m:sup>
            <m:r>
              <w:rPr>
                <w:rFonts w:ascii="Cambria Math" w:hAnsi="Cambria Math"/>
                <w:color w:val="000000"/>
                <w:lang w:val="en-US"/>
              </w:rPr>
              <m:t>3</m:t>
            </m:r>
          </m:sup>
        </m:sSup>
      </m:oMath>
    </w:p>
    <w:p w14:paraId="14BA64F3" w14:textId="77777777" w:rsidR="00A47E1A" w:rsidRDefault="00A47E1A" w:rsidP="00A47E1A">
      <w:pPr>
        <w:keepLines/>
        <w:suppressAutoHyphens/>
        <w:autoSpaceDE w:val="0"/>
        <w:autoSpaceDN w:val="0"/>
        <w:adjustRightInd w:val="0"/>
        <w:rPr>
          <w:color w:val="000000" w:themeColor="text1"/>
          <w:lang w:val="en-US"/>
        </w:rPr>
      </w:pPr>
    </w:p>
    <w:p w14:paraId="19777C7E" w14:textId="05013A3E" w:rsidR="00A47E1A" w:rsidRPr="00697082" w:rsidRDefault="00A47E1A" w:rsidP="00A47E1A">
      <w:r>
        <w:t>4. At the athletic banquet 2 players are selected from each team. The baseball team has 19 players. The boy’s soccer team has 20 players. The girl’s soccer team has 21 players. The track team has 33 athletes. From this group a summer sport captain, assistant captain, and two alternates are selected. In how many ways can this occur?</w:t>
      </w:r>
    </w:p>
    <w:p w14:paraId="31279C2F" w14:textId="17EFBC00" w:rsidR="00D25D99" w:rsidRDefault="00D25D99" w:rsidP="00BC7A43"/>
    <w:p w14:paraId="3E038EF8" w14:textId="77777777" w:rsidR="00D25D99" w:rsidRDefault="00D25D99" w:rsidP="00BC7A43"/>
    <w:p w14:paraId="481555D6" w14:textId="77777777" w:rsidR="00A47E1A" w:rsidRPr="00697082" w:rsidRDefault="00A47E1A" w:rsidP="00A47E1A"/>
    <w:p w14:paraId="758ACB87" w14:textId="77777777" w:rsidR="00A47E1A" w:rsidRPr="00697082" w:rsidRDefault="00A47E1A" w:rsidP="00A47E1A"/>
    <w:p w14:paraId="68AF039C" w14:textId="5ABC6014" w:rsidR="00A47E1A" w:rsidRDefault="00A47E1A" w:rsidP="00A47E1A">
      <w:pPr>
        <w:keepLines/>
        <w:suppressAutoHyphens/>
        <w:autoSpaceDE w:val="0"/>
        <w:autoSpaceDN w:val="0"/>
        <w:adjustRightInd w:val="0"/>
        <w:rPr>
          <w:color w:val="000000"/>
          <w:lang w:val="en-US"/>
        </w:rPr>
      </w:pPr>
    </w:p>
    <w:p w14:paraId="1D2A6465" w14:textId="77777777" w:rsidR="00A47E1A" w:rsidRDefault="00A47E1A" w:rsidP="00A47E1A">
      <w:pPr>
        <w:keepLines/>
        <w:suppressAutoHyphens/>
        <w:autoSpaceDE w:val="0"/>
        <w:autoSpaceDN w:val="0"/>
        <w:adjustRightInd w:val="0"/>
        <w:rPr>
          <w:color w:val="000000" w:themeColor="text1"/>
          <w:lang w:val="en-US"/>
        </w:rPr>
      </w:pPr>
    </w:p>
    <w:p w14:paraId="7E5A3FAB" w14:textId="77777777" w:rsidR="00A47E1A" w:rsidRDefault="00A47E1A" w:rsidP="00A47E1A">
      <w:pPr>
        <w:keepLines/>
        <w:suppressAutoHyphens/>
        <w:autoSpaceDE w:val="0"/>
        <w:autoSpaceDN w:val="0"/>
        <w:adjustRightInd w:val="0"/>
        <w:rPr>
          <w:color w:val="000000" w:themeColor="text1"/>
          <w:lang w:val="en-US"/>
        </w:rPr>
      </w:pPr>
    </w:p>
    <w:p w14:paraId="6749802D" w14:textId="77777777" w:rsidR="00A47E1A" w:rsidRDefault="00A47E1A" w:rsidP="00A47E1A">
      <w:pPr>
        <w:keepLines/>
        <w:suppressAutoHyphens/>
        <w:autoSpaceDE w:val="0"/>
        <w:autoSpaceDN w:val="0"/>
        <w:adjustRightInd w:val="0"/>
        <w:rPr>
          <w:color w:val="000000" w:themeColor="text1"/>
          <w:lang w:val="en-US"/>
        </w:rPr>
      </w:pPr>
    </w:p>
    <w:sectPr w:rsidR="00A47E1A" w:rsidSect="00855650">
      <w:type w:val="continuous"/>
      <w:pgSz w:w="12240" w:h="20160" w:code="5"/>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A535DF"/>
    <w:multiLevelType w:val="hybridMultilevel"/>
    <w:tmpl w:val="7AEAC844"/>
    <w:lvl w:ilvl="0" w:tplc="09C8C12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512574D"/>
    <w:multiLevelType w:val="hybridMultilevel"/>
    <w:tmpl w:val="17C6631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B852901"/>
    <w:multiLevelType w:val="hybridMultilevel"/>
    <w:tmpl w:val="6B8EC6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2C66E86"/>
    <w:multiLevelType w:val="hybridMultilevel"/>
    <w:tmpl w:val="70F03546"/>
    <w:lvl w:ilvl="0" w:tplc="EF6EF7E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471"/>
    <w:rsid w:val="0001139D"/>
    <w:rsid w:val="00032E59"/>
    <w:rsid w:val="0005190F"/>
    <w:rsid w:val="00060C62"/>
    <w:rsid w:val="0006254D"/>
    <w:rsid w:val="0007611E"/>
    <w:rsid w:val="00086A98"/>
    <w:rsid w:val="00093058"/>
    <w:rsid w:val="000A4AAB"/>
    <w:rsid w:val="000A654A"/>
    <w:rsid w:val="000B0651"/>
    <w:rsid w:val="000B0CCB"/>
    <w:rsid w:val="000B5A9E"/>
    <w:rsid w:val="000B7948"/>
    <w:rsid w:val="000C5D9B"/>
    <w:rsid w:val="000D0201"/>
    <w:rsid w:val="000E00E6"/>
    <w:rsid w:val="000E4E8A"/>
    <w:rsid w:val="00130897"/>
    <w:rsid w:val="00145967"/>
    <w:rsid w:val="001461B8"/>
    <w:rsid w:val="00154B1F"/>
    <w:rsid w:val="001553E8"/>
    <w:rsid w:val="00157C0C"/>
    <w:rsid w:val="00171B98"/>
    <w:rsid w:val="0017494C"/>
    <w:rsid w:val="00195E2D"/>
    <w:rsid w:val="001A5B89"/>
    <w:rsid w:val="001C6EB1"/>
    <w:rsid w:val="001D1469"/>
    <w:rsid w:val="001D293D"/>
    <w:rsid w:val="001E4EDB"/>
    <w:rsid w:val="001F0DFF"/>
    <w:rsid w:val="001F5856"/>
    <w:rsid w:val="002159B3"/>
    <w:rsid w:val="00222155"/>
    <w:rsid w:val="00240186"/>
    <w:rsid w:val="0024361C"/>
    <w:rsid w:val="00243E7E"/>
    <w:rsid w:val="002441CB"/>
    <w:rsid w:val="002473C0"/>
    <w:rsid w:val="002512F5"/>
    <w:rsid w:val="00262AFB"/>
    <w:rsid w:val="00273DAD"/>
    <w:rsid w:val="002834E6"/>
    <w:rsid w:val="002A00BB"/>
    <w:rsid w:val="002A05F1"/>
    <w:rsid w:val="002A1B01"/>
    <w:rsid w:val="002A7356"/>
    <w:rsid w:val="002B5842"/>
    <w:rsid w:val="002C2AA3"/>
    <w:rsid w:val="002C2F86"/>
    <w:rsid w:val="002D4D9C"/>
    <w:rsid w:val="002F65F4"/>
    <w:rsid w:val="002F7F79"/>
    <w:rsid w:val="00305CBB"/>
    <w:rsid w:val="0030653C"/>
    <w:rsid w:val="003157D8"/>
    <w:rsid w:val="00320930"/>
    <w:rsid w:val="00340911"/>
    <w:rsid w:val="003543B0"/>
    <w:rsid w:val="00384B1F"/>
    <w:rsid w:val="00390D57"/>
    <w:rsid w:val="003A3EAF"/>
    <w:rsid w:val="003A654F"/>
    <w:rsid w:val="003B73F5"/>
    <w:rsid w:val="003B7F4D"/>
    <w:rsid w:val="003C251B"/>
    <w:rsid w:val="003C39F7"/>
    <w:rsid w:val="003C68E7"/>
    <w:rsid w:val="003C74BA"/>
    <w:rsid w:val="003D4727"/>
    <w:rsid w:val="003E4FFC"/>
    <w:rsid w:val="003E71D0"/>
    <w:rsid w:val="003F6CDD"/>
    <w:rsid w:val="0040461D"/>
    <w:rsid w:val="00405C8B"/>
    <w:rsid w:val="00406D71"/>
    <w:rsid w:val="00415B27"/>
    <w:rsid w:val="00437C34"/>
    <w:rsid w:val="0044740D"/>
    <w:rsid w:val="00455355"/>
    <w:rsid w:val="0046473E"/>
    <w:rsid w:val="00495349"/>
    <w:rsid w:val="004B00E4"/>
    <w:rsid w:val="004B0897"/>
    <w:rsid w:val="004B3825"/>
    <w:rsid w:val="004B5D3D"/>
    <w:rsid w:val="004B5E2F"/>
    <w:rsid w:val="004C1E6C"/>
    <w:rsid w:val="004C308E"/>
    <w:rsid w:val="004E2C71"/>
    <w:rsid w:val="004E55D4"/>
    <w:rsid w:val="004F000C"/>
    <w:rsid w:val="004F668C"/>
    <w:rsid w:val="00517951"/>
    <w:rsid w:val="0052175F"/>
    <w:rsid w:val="00531933"/>
    <w:rsid w:val="00554945"/>
    <w:rsid w:val="0055558B"/>
    <w:rsid w:val="00560C1A"/>
    <w:rsid w:val="0056317E"/>
    <w:rsid w:val="00566A67"/>
    <w:rsid w:val="005809DE"/>
    <w:rsid w:val="005930AA"/>
    <w:rsid w:val="005B46D2"/>
    <w:rsid w:val="005C2F11"/>
    <w:rsid w:val="005D3F13"/>
    <w:rsid w:val="005E474C"/>
    <w:rsid w:val="005E63A8"/>
    <w:rsid w:val="005E7E35"/>
    <w:rsid w:val="005F1088"/>
    <w:rsid w:val="00617706"/>
    <w:rsid w:val="006202B5"/>
    <w:rsid w:val="0063441E"/>
    <w:rsid w:val="0063643E"/>
    <w:rsid w:val="00640563"/>
    <w:rsid w:val="00640A44"/>
    <w:rsid w:val="00646ECE"/>
    <w:rsid w:val="00652EB5"/>
    <w:rsid w:val="0065336E"/>
    <w:rsid w:val="0065586A"/>
    <w:rsid w:val="00671F11"/>
    <w:rsid w:val="006748FA"/>
    <w:rsid w:val="00680ACD"/>
    <w:rsid w:val="006A2DEA"/>
    <w:rsid w:val="006A773F"/>
    <w:rsid w:val="006B1D84"/>
    <w:rsid w:val="006C1C80"/>
    <w:rsid w:val="006C7E13"/>
    <w:rsid w:val="006E0879"/>
    <w:rsid w:val="00700ABD"/>
    <w:rsid w:val="00703362"/>
    <w:rsid w:val="00717420"/>
    <w:rsid w:val="00717F86"/>
    <w:rsid w:val="00722471"/>
    <w:rsid w:val="00732996"/>
    <w:rsid w:val="007347DE"/>
    <w:rsid w:val="00741C6C"/>
    <w:rsid w:val="00743DAE"/>
    <w:rsid w:val="00746EC1"/>
    <w:rsid w:val="00761880"/>
    <w:rsid w:val="00761B2D"/>
    <w:rsid w:val="007850EA"/>
    <w:rsid w:val="007953C5"/>
    <w:rsid w:val="007A0063"/>
    <w:rsid w:val="007A6CF4"/>
    <w:rsid w:val="007B2F38"/>
    <w:rsid w:val="007B3A4A"/>
    <w:rsid w:val="007B60BD"/>
    <w:rsid w:val="007B6C1E"/>
    <w:rsid w:val="007C57B3"/>
    <w:rsid w:val="007C6051"/>
    <w:rsid w:val="007D3754"/>
    <w:rsid w:val="007D650F"/>
    <w:rsid w:val="007D7FED"/>
    <w:rsid w:val="00800A97"/>
    <w:rsid w:val="00807481"/>
    <w:rsid w:val="00807835"/>
    <w:rsid w:val="00812B13"/>
    <w:rsid w:val="00820CA8"/>
    <w:rsid w:val="008236A9"/>
    <w:rsid w:val="00830611"/>
    <w:rsid w:val="0083080B"/>
    <w:rsid w:val="00836116"/>
    <w:rsid w:val="008422D2"/>
    <w:rsid w:val="00854940"/>
    <w:rsid w:val="00855650"/>
    <w:rsid w:val="00861E8F"/>
    <w:rsid w:val="00882CB0"/>
    <w:rsid w:val="00887017"/>
    <w:rsid w:val="00891489"/>
    <w:rsid w:val="00895974"/>
    <w:rsid w:val="008A2E25"/>
    <w:rsid w:val="008A7476"/>
    <w:rsid w:val="008B12D4"/>
    <w:rsid w:val="008D7E13"/>
    <w:rsid w:val="008E3F7D"/>
    <w:rsid w:val="00912EDB"/>
    <w:rsid w:val="00916C8C"/>
    <w:rsid w:val="00917FE7"/>
    <w:rsid w:val="0092561F"/>
    <w:rsid w:val="009261F4"/>
    <w:rsid w:val="00933F01"/>
    <w:rsid w:val="009340A7"/>
    <w:rsid w:val="00954C56"/>
    <w:rsid w:val="009618E5"/>
    <w:rsid w:val="0096456D"/>
    <w:rsid w:val="009645E3"/>
    <w:rsid w:val="00966500"/>
    <w:rsid w:val="0098321B"/>
    <w:rsid w:val="009A5102"/>
    <w:rsid w:val="009B61A5"/>
    <w:rsid w:val="009D10E7"/>
    <w:rsid w:val="009D3EDD"/>
    <w:rsid w:val="009E7318"/>
    <w:rsid w:val="00A148AE"/>
    <w:rsid w:val="00A30DCB"/>
    <w:rsid w:val="00A43D97"/>
    <w:rsid w:val="00A47E1A"/>
    <w:rsid w:val="00A66E05"/>
    <w:rsid w:val="00A956DF"/>
    <w:rsid w:val="00A95ECE"/>
    <w:rsid w:val="00AA30FA"/>
    <w:rsid w:val="00AA3E04"/>
    <w:rsid w:val="00AB2478"/>
    <w:rsid w:val="00AB45DE"/>
    <w:rsid w:val="00AC3687"/>
    <w:rsid w:val="00AD7B9C"/>
    <w:rsid w:val="00AE111A"/>
    <w:rsid w:val="00AF1620"/>
    <w:rsid w:val="00AF7624"/>
    <w:rsid w:val="00AF7765"/>
    <w:rsid w:val="00AF78E9"/>
    <w:rsid w:val="00B00A48"/>
    <w:rsid w:val="00B21224"/>
    <w:rsid w:val="00B262B2"/>
    <w:rsid w:val="00B262F0"/>
    <w:rsid w:val="00B26A97"/>
    <w:rsid w:val="00B46CA5"/>
    <w:rsid w:val="00B56C03"/>
    <w:rsid w:val="00B77C07"/>
    <w:rsid w:val="00B821A3"/>
    <w:rsid w:val="00B91224"/>
    <w:rsid w:val="00B94C5D"/>
    <w:rsid w:val="00BA0C64"/>
    <w:rsid w:val="00BA1C68"/>
    <w:rsid w:val="00BA47FD"/>
    <w:rsid w:val="00BA5AE1"/>
    <w:rsid w:val="00BB1A24"/>
    <w:rsid w:val="00BC708C"/>
    <w:rsid w:val="00BC7A43"/>
    <w:rsid w:val="00BD1FA7"/>
    <w:rsid w:val="00BD253F"/>
    <w:rsid w:val="00BE080B"/>
    <w:rsid w:val="00BE0CDB"/>
    <w:rsid w:val="00BF031C"/>
    <w:rsid w:val="00BF6E09"/>
    <w:rsid w:val="00C02837"/>
    <w:rsid w:val="00C03DCD"/>
    <w:rsid w:val="00C10DCE"/>
    <w:rsid w:val="00C33497"/>
    <w:rsid w:val="00C34627"/>
    <w:rsid w:val="00C44ED4"/>
    <w:rsid w:val="00C50E24"/>
    <w:rsid w:val="00C52A26"/>
    <w:rsid w:val="00C5495A"/>
    <w:rsid w:val="00C71C86"/>
    <w:rsid w:val="00C71D42"/>
    <w:rsid w:val="00C74667"/>
    <w:rsid w:val="00C83C20"/>
    <w:rsid w:val="00CB1066"/>
    <w:rsid w:val="00CB1FE4"/>
    <w:rsid w:val="00CD1DB7"/>
    <w:rsid w:val="00CD425F"/>
    <w:rsid w:val="00CE2D75"/>
    <w:rsid w:val="00CF385E"/>
    <w:rsid w:val="00CF51EE"/>
    <w:rsid w:val="00D071CD"/>
    <w:rsid w:val="00D14D49"/>
    <w:rsid w:val="00D2056D"/>
    <w:rsid w:val="00D22843"/>
    <w:rsid w:val="00D25D99"/>
    <w:rsid w:val="00D27399"/>
    <w:rsid w:val="00D37C18"/>
    <w:rsid w:val="00D41DC8"/>
    <w:rsid w:val="00D52A71"/>
    <w:rsid w:val="00D55CFD"/>
    <w:rsid w:val="00D62432"/>
    <w:rsid w:val="00D658EF"/>
    <w:rsid w:val="00D70803"/>
    <w:rsid w:val="00DA0618"/>
    <w:rsid w:val="00DB5C62"/>
    <w:rsid w:val="00DE0282"/>
    <w:rsid w:val="00DE7D06"/>
    <w:rsid w:val="00DF346B"/>
    <w:rsid w:val="00DF3F56"/>
    <w:rsid w:val="00E20CD9"/>
    <w:rsid w:val="00E31B35"/>
    <w:rsid w:val="00E33F1F"/>
    <w:rsid w:val="00E437DB"/>
    <w:rsid w:val="00E46C24"/>
    <w:rsid w:val="00E46F53"/>
    <w:rsid w:val="00E608C9"/>
    <w:rsid w:val="00E61B57"/>
    <w:rsid w:val="00E76E6C"/>
    <w:rsid w:val="00E90065"/>
    <w:rsid w:val="00EB4394"/>
    <w:rsid w:val="00EB52EF"/>
    <w:rsid w:val="00ED0794"/>
    <w:rsid w:val="00ED304B"/>
    <w:rsid w:val="00EE76C8"/>
    <w:rsid w:val="00EE7931"/>
    <w:rsid w:val="00EF641B"/>
    <w:rsid w:val="00F03057"/>
    <w:rsid w:val="00F06026"/>
    <w:rsid w:val="00F131AD"/>
    <w:rsid w:val="00F228CC"/>
    <w:rsid w:val="00F247D8"/>
    <w:rsid w:val="00F2592A"/>
    <w:rsid w:val="00F30B80"/>
    <w:rsid w:val="00F3466B"/>
    <w:rsid w:val="00F36DC6"/>
    <w:rsid w:val="00F401CC"/>
    <w:rsid w:val="00F556F6"/>
    <w:rsid w:val="00F55FC4"/>
    <w:rsid w:val="00F6220C"/>
    <w:rsid w:val="00F640A8"/>
    <w:rsid w:val="00F707BD"/>
    <w:rsid w:val="00F73906"/>
    <w:rsid w:val="00F80CFC"/>
    <w:rsid w:val="00F815AF"/>
    <w:rsid w:val="00F863A7"/>
    <w:rsid w:val="00FA4B40"/>
    <w:rsid w:val="00FB03B8"/>
    <w:rsid w:val="00FB1506"/>
    <w:rsid w:val="00FC1CF0"/>
    <w:rsid w:val="00FC586C"/>
    <w:rsid w:val="00FC6E1A"/>
    <w:rsid w:val="00FC79B7"/>
    <w:rsid w:val="00FD29E3"/>
    <w:rsid w:val="00FD54C7"/>
  </w:rsids>
  <m:mathPr>
    <m:mathFont m:val="Cambria Math"/>
    <m:brkBin m:val="before"/>
    <m:brkBinSub m:val="--"/>
    <m:smallFrac m:val="0"/>
    <m:dispDef m:val="0"/>
    <m:lMargin m:val="0"/>
    <m:rMargin m:val="0"/>
    <m:defJc m:val="centerGroup"/>
    <m:wrapRight/>
    <m:intLim m:val="subSup"/>
    <m:naryLim m:val="subSup"/>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B716B7"/>
  <w15:docId w15:val="{C2ECE03B-4E15-49BA-84DB-08BA58B6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A2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52A26"/>
    <w:pPr>
      <w:jc w:val="center"/>
    </w:pPr>
    <w:rPr>
      <w:b/>
      <w:bCs/>
      <w:sz w:val="28"/>
      <w:u w:val="single"/>
      <w:lang w:val="en-US"/>
    </w:rPr>
  </w:style>
  <w:style w:type="paragraph" w:styleId="Subtitle">
    <w:name w:val="Subtitle"/>
    <w:basedOn w:val="Normal"/>
    <w:qFormat/>
    <w:rsid w:val="00C52A26"/>
    <w:pPr>
      <w:spacing w:line="360" w:lineRule="auto"/>
      <w:ind w:left="360"/>
    </w:pPr>
    <w:rPr>
      <w:b/>
      <w:bCs/>
      <w:u w:val="single"/>
      <w:lang w:val="en-US"/>
    </w:rPr>
  </w:style>
  <w:style w:type="paragraph" w:styleId="BodyTextIndent">
    <w:name w:val="Body Text Indent"/>
    <w:basedOn w:val="Normal"/>
    <w:rsid w:val="00C52A26"/>
    <w:pPr>
      <w:spacing w:line="360" w:lineRule="auto"/>
      <w:ind w:left="360"/>
    </w:pPr>
    <w:rPr>
      <w:lang w:val="en-US"/>
    </w:rPr>
  </w:style>
  <w:style w:type="table" w:styleId="TableGrid">
    <w:name w:val="Table Grid"/>
    <w:basedOn w:val="TableNormal"/>
    <w:uiPriority w:val="59"/>
    <w:rsid w:val="004B15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556F6"/>
    <w:rPr>
      <w:rFonts w:ascii="Tahoma" w:hAnsi="Tahoma" w:cs="Tahoma"/>
      <w:sz w:val="16"/>
      <w:szCs w:val="16"/>
    </w:rPr>
  </w:style>
  <w:style w:type="character" w:customStyle="1" w:styleId="BalloonTextChar">
    <w:name w:val="Balloon Text Char"/>
    <w:basedOn w:val="DefaultParagraphFont"/>
    <w:link w:val="BalloonText"/>
    <w:uiPriority w:val="99"/>
    <w:semiHidden/>
    <w:rsid w:val="00F556F6"/>
    <w:rPr>
      <w:rFonts w:ascii="Tahoma" w:hAnsi="Tahoma" w:cs="Tahoma"/>
      <w:sz w:val="16"/>
      <w:szCs w:val="16"/>
      <w:lang w:eastAsia="en-US"/>
    </w:rPr>
  </w:style>
  <w:style w:type="character" w:styleId="PlaceholderText">
    <w:name w:val="Placeholder Text"/>
    <w:basedOn w:val="DefaultParagraphFont"/>
    <w:uiPriority w:val="99"/>
    <w:semiHidden/>
    <w:rsid w:val="001F5856"/>
    <w:rPr>
      <w:color w:val="808080"/>
    </w:rPr>
  </w:style>
  <w:style w:type="paragraph" w:styleId="ListParagraph">
    <w:name w:val="List Paragraph"/>
    <w:basedOn w:val="Normal"/>
    <w:uiPriority w:val="72"/>
    <w:qFormat/>
    <w:rsid w:val="00734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2473383">
      <w:bodyDiv w:val="1"/>
      <w:marLeft w:val="0"/>
      <w:marRight w:val="0"/>
      <w:marTop w:val="0"/>
      <w:marBottom w:val="0"/>
      <w:divBdr>
        <w:top w:val="none" w:sz="0" w:space="0" w:color="auto"/>
        <w:left w:val="none" w:sz="0" w:space="0" w:color="auto"/>
        <w:bottom w:val="none" w:sz="0" w:space="0" w:color="auto"/>
        <w:right w:val="none" w:sz="0" w:space="0" w:color="auto"/>
      </w:divBdr>
      <w:divsChild>
        <w:div w:id="1478033771">
          <w:marLeft w:val="0"/>
          <w:marRight w:val="0"/>
          <w:marTop w:val="0"/>
          <w:marBottom w:val="0"/>
          <w:divBdr>
            <w:top w:val="none" w:sz="0" w:space="0" w:color="auto"/>
            <w:left w:val="none" w:sz="0" w:space="0" w:color="auto"/>
            <w:bottom w:val="none" w:sz="0" w:space="0" w:color="auto"/>
            <w:right w:val="none" w:sz="0" w:space="0" w:color="auto"/>
          </w:divBdr>
          <w:divsChild>
            <w:div w:id="595751733">
              <w:marLeft w:val="0"/>
              <w:marRight w:val="0"/>
              <w:marTop w:val="0"/>
              <w:marBottom w:val="0"/>
              <w:divBdr>
                <w:top w:val="none" w:sz="0" w:space="0" w:color="auto"/>
                <w:left w:val="none" w:sz="0" w:space="0" w:color="auto"/>
                <w:bottom w:val="none" w:sz="0" w:space="0" w:color="auto"/>
                <w:right w:val="none" w:sz="0" w:space="0" w:color="auto"/>
              </w:divBdr>
              <w:divsChild>
                <w:div w:id="7551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A450D328C89B141936254496D7146E8" ma:contentTypeVersion="1" ma:contentTypeDescription="Create a new document." ma:contentTypeScope="" ma:versionID="4f9d3810b7293780b65bb9d33f41d64e">
  <xsd:schema xmlns:xsd="http://www.w3.org/2001/XMLSchema" xmlns:xs="http://www.w3.org/2001/XMLSchema" xmlns:p="http://schemas.microsoft.com/office/2006/metadata/properties" xmlns:ns3="7f3a7585-82ce-4537-9070-f2ec431a9fff" targetNamespace="http://schemas.microsoft.com/office/2006/metadata/properties" ma:root="true" ma:fieldsID="5035c0517aadb34850e677a76a3dde1c" ns3:_="">
    <xsd:import namespace="7f3a7585-82ce-4537-9070-f2ec431a9fff"/>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a7585-82ce-4537-9070-f2ec431a9f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A9F49-BB86-445E-817D-92CECEE9114A}">
  <ds:schemaRefs>
    <ds:schemaRef ds:uri="http://schemas.openxmlformats.org/officeDocument/2006/bibliography"/>
  </ds:schemaRefs>
</ds:datastoreItem>
</file>

<file path=customXml/itemProps2.xml><?xml version="1.0" encoding="utf-8"?>
<ds:datastoreItem xmlns:ds="http://schemas.openxmlformats.org/officeDocument/2006/customXml" ds:itemID="{9E8FEE32-3CD1-4F9C-A311-0A6EB6022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a7585-82ce-4537-9070-f2ec431a9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C58565-C544-48B7-B0AE-A77DAA7114E9}">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7f3a7585-82ce-4537-9070-f2ec431a9fff"/>
    <ds:schemaRef ds:uri="http://www.w3.org/XML/1998/namespace"/>
    <ds:schemaRef ds:uri="http://purl.org/dc/elements/1.1/"/>
  </ds:schemaRefs>
</ds:datastoreItem>
</file>

<file path=customXml/itemProps4.xml><?xml version="1.0" encoding="utf-8"?>
<ds:datastoreItem xmlns:ds="http://schemas.openxmlformats.org/officeDocument/2006/customXml" ds:itemID="{14893D45-8C8C-4410-B514-AF8B590BA5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Name:</vt:lpstr>
    </vt:vector>
  </TitlesOfParts>
  <Company>LDCSB</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Bowden</dc:creator>
  <cp:lastModifiedBy>Reati, Michael A</cp:lastModifiedBy>
  <cp:revision>2</cp:revision>
  <cp:lastPrinted>2021-02-24T14:56:00Z</cp:lastPrinted>
  <dcterms:created xsi:type="dcterms:W3CDTF">2021-06-16T15:37:00Z</dcterms:created>
  <dcterms:modified xsi:type="dcterms:W3CDTF">2021-06-16T15:37:00Z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0x0101000A450D328C89B141936254496D7146E8</vt:lpwstr>
  </property>
</Properties>
</file>